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854AD36" w14:textId="10B2CD42" w:rsidR="00BB7A8D" w:rsidRPr="00BB7A8D" w:rsidRDefault="00BB7A8D">
      <w:pPr>
        <w:spacing w:line="240" w:lineRule="auto"/>
        <w:ind w:left="180" w:right="180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BB7A8D">
        <w:rPr>
          <w:rFonts w:ascii="Times New Roman" w:eastAsia="Georgia" w:hAnsi="Times New Roman" w:cs="Times New Roman"/>
          <w:b/>
          <w:noProof/>
          <w:color w:val="002060"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1" wp14:anchorId="0776850F" wp14:editId="6EBFD055">
            <wp:simplePos x="0" y="0"/>
            <wp:positionH relativeFrom="column">
              <wp:posOffset>4802276</wp:posOffset>
            </wp:positionH>
            <wp:positionV relativeFrom="paragraph">
              <wp:posOffset>26670</wp:posOffset>
            </wp:positionV>
            <wp:extent cx="1733056" cy="2320290"/>
            <wp:effectExtent l="0" t="0" r="63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3-06-13_18-20-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056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B7A8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CURRICULUM VITAE</w:t>
      </w:r>
    </w:p>
    <w:p w14:paraId="5E0716EC" w14:textId="77777777" w:rsidR="00BB7A8D" w:rsidRPr="00BB7A8D" w:rsidRDefault="00BB7A8D" w:rsidP="00BB7A8D">
      <w:pPr>
        <w:pStyle w:val="1"/>
        <w:spacing w:after="225"/>
        <w:ind w:left="-5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Personal details   </w:t>
      </w:r>
    </w:p>
    <w:p w14:paraId="510750EC" w14:textId="1DE406E2" w:rsidR="00BB7A8D" w:rsidRPr="003C273B" w:rsidRDefault="00BB7A8D" w:rsidP="00BB7A8D">
      <w:pPr>
        <w:ind w:right="45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Full name: </w:t>
      </w:r>
      <w:proofErr w:type="spellStart"/>
      <w:r w:rsidR="003C273B">
        <w:rPr>
          <w:rFonts w:ascii="Times New Roman" w:hAnsi="Times New Roman" w:cs="Times New Roman"/>
          <w:color w:val="002060"/>
          <w:sz w:val="24"/>
          <w:szCs w:val="24"/>
          <w:lang w:val="en-US"/>
        </w:rPr>
        <w:t>Dmitrenko</w:t>
      </w:r>
      <w:proofErr w:type="spellEnd"/>
      <w:r w:rsidR="003C273B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="003C273B">
        <w:rPr>
          <w:rFonts w:ascii="Times New Roman" w:hAnsi="Times New Roman" w:cs="Times New Roman"/>
          <w:color w:val="002060"/>
          <w:sz w:val="24"/>
          <w:szCs w:val="24"/>
          <w:lang w:val="en-US"/>
        </w:rPr>
        <w:t>Aleksander</w:t>
      </w:r>
      <w:proofErr w:type="spellEnd"/>
      <w:r w:rsidR="003C273B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Vladimirovich</w:t>
      </w:r>
    </w:p>
    <w:p w14:paraId="591D1E62" w14:textId="07DA6255" w:rsidR="00BB7A8D" w:rsidRPr="00BB7A8D" w:rsidRDefault="00BB7A8D" w:rsidP="00EA1A0D">
      <w:pPr>
        <w:ind w:right="45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Date of birth: </w:t>
      </w:r>
      <w:r w:rsidR="00A10E9B"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11</w:t>
      </w:r>
      <w:r w:rsidR="0081788C"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10E9B"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March</w:t>
      </w:r>
      <w:r w:rsidR="00A10E9B"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2001</w:t>
      </w: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 </w:t>
      </w:r>
    </w:p>
    <w:p w14:paraId="3DDD0A51" w14:textId="77777777" w:rsidR="00EA1A0D" w:rsidRDefault="00EA1A0D" w:rsidP="00BB7A8D">
      <w:pPr>
        <w:pStyle w:val="1"/>
        <w:ind w:left="-5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</w:p>
    <w:p w14:paraId="4D23797B" w14:textId="5FFB118C" w:rsidR="00BB7A8D" w:rsidRPr="00BB7A8D" w:rsidRDefault="00BB7A8D" w:rsidP="00BB7A8D">
      <w:pPr>
        <w:pStyle w:val="1"/>
        <w:ind w:left="-5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Affiliation   </w:t>
      </w:r>
    </w:p>
    <w:p w14:paraId="4E26B0F3" w14:textId="3844258D" w:rsidR="00BB7A8D" w:rsidRPr="00BB7A8D" w:rsidRDefault="00BB7A8D" w:rsidP="003C273B">
      <w:pPr>
        <w:ind w:left="24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Chair of </w:t>
      </w:r>
      <w:r w:rsidR="003C273B">
        <w:rPr>
          <w:rFonts w:ascii="Times New Roman" w:hAnsi="Times New Roman" w:cs="Times New Roman"/>
          <w:color w:val="002060"/>
          <w:sz w:val="24"/>
          <w:szCs w:val="24"/>
          <w:lang w:val="en-US"/>
        </w:rPr>
        <w:t>Human and Animal Physiology&gt;</w:t>
      </w: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Saratov State University, 410012, </w:t>
      </w:r>
    </w:p>
    <w:p w14:paraId="64F84264" w14:textId="5000EA3B" w:rsidR="00BB7A8D" w:rsidRPr="00BB7A8D" w:rsidRDefault="00BB7A8D" w:rsidP="00BB7A8D">
      <w:pPr>
        <w:ind w:left="24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proofErr w:type="spellStart"/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Astrakhanskaya</w:t>
      </w:r>
      <w:proofErr w:type="spellEnd"/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str., 83, Saratov, Russia.   </w:t>
      </w:r>
    </w:p>
    <w:p w14:paraId="2317E6F3" w14:textId="43A0F809" w:rsidR="00BB7A8D" w:rsidRPr="003C273B" w:rsidRDefault="00BB7A8D" w:rsidP="00BB7A8D">
      <w:pPr>
        <w:spacing w:line="259" w:lineRule="auto"/>
        <w:ind w:left="29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E-mail: </w:t>
      </w:r>
      <w:r w:rsidR="003C273B">
        <w:rPr>
          <w:rFonts w:ascii="Times New Roman" w:hAnsi="Times New Roman" w:cs="Times New Roman"/>
          <w:color w:val="002060"/>
          <w:sz w:val="24"/>
          <w:szCs w:val="24"/>
          <w:lang w:val="en-US"/>
        </w:rPr>
        <w:t>admitrenko2001@mail.ru</w:t>
      </w:r>
    </w:p>
    <w:p w14:paraId="12E97C66" w14:textId="77777777" w:rsidR="00BB7A8D" w:rsidRPr="00BB7A8D" w:rsidRDefault="00BB7A8D" w:rsidP="00BB7A8D">
      <w:pPr>
        <w:pStyle w:val="1"/>
        <w:ind w:left="-5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Education   </w:t>
      </w:r>
    </w:p>
    <w:p w14:paraId="4D824495" w14:textId="47B5831A" w:rsidR="00A10E9B" w:rsidRDefault="003C273B" w:rsidP="00A10E9B">
      <w:pPr>
        <w:tabs>
          <w:tab w:val="center" w:pos="4095"/>
        </w:tabs>
        <w:rPr>
          <w:rFonts w:ascii="Times New Roman" w:hAnsi="Times New Roman" w:cs="Times New Roman"/>
          <w:color w:val="244061" w:themeColor="accent1" w:themeShade="80"/>
          <w:sz w:val="24"/>
          <w:lang w:val="en-US"/>
        </w:rPr>
      </w:pPr>
      <w:r w:rsidRPr="003C273B">
        <w:rPr>
          <w:rFonts w:ascii="Times New Roman" w:hAnsi="Times New Roman" w:cs="Times New Roman"/>
          <w:color w:val="17365D" w:themeColor="text2" w:themeShade="BF"/>
          <w:sz w:val="24"/>
          <w:szCs w:val="24"/>
          <w:lang w:val="en-US"/>
        </w:rPr>
        <w:t>2019-2023</w:t>
      </w:r>
      <w:r w:rsidR="0060169F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 xml:space="preserve"> </w:t>
      </w:r>
      <w:r w:rsidRPr="003C273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Student, Chair of Human and Animals Physiology, Biology Department, Saratov State University</w:t>
      </w:r>
      <w:r w:rsidRPr="003C273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="00A10E9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br/>
      </w:r>
      <w:r w:rsidR="00A10E9B" w:rsidRPr="00A10E9B">
        <w:rPr>
          <w:rFonts w:ascii="Times New Roman" w:hAnsi="Times New Roman" w:cs="Times New Roman"/>
          <w:color w:val="244061" w:themeColor="accent1" w:themeShade="80"/>
          <w:sz w:val="24"/>
          <w:lang w:val="en-US"/>
        </w:rPr>
        <w:t>2023-2025</w:t>
      </w:r>
      <w:r w:rsidR="00A10E9B" w:rsidRPr="00A10E9B">
        <w:rPr>
          <w:rFonts w:ascii="Times New Roman" w:hAnsi="Times New Roman" w:cs="Times New Roman"/>
          <w:color w:val="244061" w:themeColor="accent1" w:themeShade="80"/>
          <w:sz w:val="24"/>
          <w:lang w:val="en-US"/>
        </w:rPr>
        <w:t xml:space="preserve"> </w:t>
      </w:r>
      <w:r w:rsidR="00A10E9B" w:rsidRPr="00A10E9B">
        <w:rPr>
          <w:rFonts w:ascii="Times New Roman" w:hAnsi="Times New Roman" w:cs="Times New Roman"/>
          <w:color w:val="244061" w:themeColor="accent1" w:themeShade="80"/>
          <w:sz w:val="24"/>
          <w:lang w:val="en-US"/>
        </w:rPr>
        <w:t xml:space="preserve">Master, Chair of </w:t>
      </w:r>
      <w:r w:rsidR="00A10E9B" w:rsidRPr="00A10E9B">
        <w:rPr>
          <w:rFonts w:ascii="Times New Roman" w:hAnsi="Times New Roman" w:cs="Times New Roman"/>
          <w:color w:val="244061" w:themeColor="accent1" w:themeShade="80"/>
          <w:sz w:val="24"/>
          <w:lang w:val="en-US"/>
        </w:rPr>
        <w:t xml:space="preserve">Human and Animals Physiology, </w:t>
      </w:r>
      <w:r w:rsidR="00A10E9B" w:rsidRPr="00A10E9B">
        <w:rPr>
          <w:rFonts w:ascii="Times New Roman" w:hAnsi="Times New Roman" w:cs="Times New Roman"/>
          <w:color w:val="244061" w:themeColor="accent1" w:themeShade="80"/>
          <w:sz w:val="24"/>
          <w:lang w:val="en-US"/>
        </w:rPr>
        <w:t>Biology Department, Saratov State University</w:t>
      </w:r>
    </w:p>
    <w:p w14:paraId="1973450E" w14:textId="77777777" w:rsidR="00EA1A0D" w:rsidRPr="00EA1A0D" w:rsidRDefault="00EA1A0D" w:rsidP="00A10E9B">
      <w:pPr>
        <w:tabs>
          <w:tab w:val="center" w:pos="4095"/>
        </w:tabs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</w:p>
    <w:p w14:paraId="10D00A1D" w14:textId="45246F1B" w:rsidR="00EA1A0D" w:rsidRPr="00EA1A0D" w:rsidRDefault="00EA1A0D" w:rsidP="00A10E9B">
      <w:pPr>
        <w:tabs>
          <w:tab w:val="center" w:pos="4095"/>
        </w:tabs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Employment</w:t>
      </w:r>
    </w:p>
    <w:tbl>
      <w:tblPr>
        <w:tblStyle w:val="TableGrid"/>
        <w:tblW w:w="9345" w:type="dxa"/>
        <w:tblInd w:w="48" w:type="dxa"/>
        <w:tblCellMar>
          <w:top w:w="29" w:type="dxa"/>
          <w:left w:w="108" w:type="dxa"/>
        </w:tblCellMar>
        <w:tblLook w:val="04A0" w:firstRow="1" w:lastRow="0" w:firstColumn="1" w:lastColumn="0" w:noHBand="0" w:noVBand="1"/>
      </w:tblPr>
      <w:tblGrid>
        <w:gridCol w:w="1829"/>
        <w:gridCol w:w="7516"/>
      </w:tblGrid>
      <w:tr w:rsidR="00EA1A0D" w:rsidRPr="00EA1A0D" w14:paraId="11D2877C" w14:textId="77777777" w:rsidTr="00E8319F">
        <w:trPr>
          <w:trHeight w:val="619"/>
        </w:trPr>
        <w:tc>
          <w:tcPr>
            <w:tcW w:w="1829" w:type="dxa"/>
          </w:tcPr>
          <w:p w14:paraId="293E75D1" w14:textId="5DBC8B44" w:rsidR="00EA1A0D" w:rsidRPr="00EA1A0D" w:rsidRDefault="00EA1A0D" w:rsidP="00E8319F">
            <w:pPr>
              <w:spacing w:line="259" w:lineRule="auto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EA1A0D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2022</w:t>
            </w:r>
          </w:p>
          <w:p w14:paraId="5C3AA32C" w14:textId="77777777" w:rsidR="00EA1A0D" w:rsidRPr="00EA1A0D" w:rsidRDefault="00EA1A0D" w:rsidP="00E8319F">
            <w:pPr>
              <w:spacing w:line="259" w:lineRule="auto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  <w:lang w:val="en-US"/>
              </w:rPr>
            </w:pPr>
          </w:p>
        </w:tc>
        <w:tc>
          <w:tcPr>
            <w:tcW w:w="7516" w:type="dxa"/>
          </w:tcPr>
          <w:p w14:paraId="2879F4C3" w14:textId="32B3D314" w:rsidR="00EA1A0D" w:rsidRPr="00EA1A0D" w:rsidRDefault="00EA1A0D" w:rsidP="00EA1A0D">
            <w:pPr>
              <w:spacing w:line="259" w:lineRule="auto"/>
              <w:ind w:left="29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  <w:lang w:val="en-US"/>
              </w:rPr>
            </w:pPr>
            <w:r w:rsidRPr="00EA1A0D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  <w:lang w:val="en-US"/>
              </w:rPr>
              <w:t>L</w:t>
            </w:r>
            <w:r w:rsidRPr="00EA1A0D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  <w:lang w:val="en-US"/>
              </w:rPr>
              <w:t>aboratory assistant Laboratory of "Sma</w:t>
            </w: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  <w:lang w:val="en-US"/>
              </w:rPr>
              <w:t xml:space="preserve">rt Sleep" of the Scientific and </w:t>
            </w:r>
            <w:r w:rsidRPr="00EA1A0D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  <w:lang w:val="en-US"/>
              </w:rPr>
              <w:t xml:space="preserve">Medical Center of Saratov State University  </w:t>
            </w:r>
          </w:p>
          <w:p w14:paraId="69AFA179" w14:textId="77777777" w:rsidR="00EA1A0D" w:rsidRPr="00EA1A0D" w:rsidRDefault="00EA1A0D" w:rsidP="00E8319F">
            <w:pPr>
              <w:spacing w:line="259" w:lineRule="auto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  <w:lang w:val="en-US"/>
              </w:rPr>
            </w:pPr>
            <w:r w:rsidRPr="00EA1A0D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1041564" w14:textId="25378520" w:rsidR="003C273B" w:rsidRPr="003C273B" w:rsidRDefault="003C273B" w:rsidP="00BB7A8D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3C273B">
        <w:rPr>
          <w:rFonts w:ascii="Times New Roman" w:hAnsi="Times New Roman" w:cs="Times New Roman"/>
          <w:b/>
          <w:color w:val="17365D" w:themeColor="text2" w:themeShade="BF"/>
          <w:sz w:val="24"/>
        </w:rPr>
        <w:t>Specialization</w:t>
      </w:r>
    </w:p>
    <w:p w14:paraId="3E9975F1" w14:textId="2390AEFD" w:rsidR="00BB7A8D" w:rsidRDefault="00BE6951" w:rsidP="00BB7A8D">
      <w:pPr>
        <w:spacing w:before="180" w:after="180" w:line="240" w:lineRule="auto"/>
        <w:ind w:right="180"/>
        <w:rPr>
          <w:rFonts w:ascii="Times New Roman" w:hAnsi="Times New Roman" w:cs="Times New Roman"/>
          <w:color w:val="17365D" w:themeColor="text2" w:themeShade="BF"/>
          <w:sz w:val="24"/>
        </w:rPr>
      </w:pPr>
      <w:r>
        <w:rPr>
          <w:rFonts w:ascii="Times New Roman" w:hAnsi="Times New Roman" w:cs="Times New Roman"/>
          <w:color w:val="17365D" w:themeColor="text2" w:themeShade="BF"/>
          <w:sz w:val="24"/>
        </w:rPr>
        <w:t xml:space="preserve">06.04.01 – </w:t>
      </w:r>
      <w:r>
        <w:rPr>
          <w:rFonts w:ascii="Times New Roman" w:hAnsi="Times New Roman" w:cs="Times New Roman"/>
          <w:color w:val="17365D" w:themeColor="text2" w:themeShade="BF"/>
          <w:sz w:val="24"/>
          <w:lang w:val="en-US"/>
        </w:rPr>
        <w:t>Biology</w:t>
      </w:r>
      <w:bookmarkStart w:id="0" w:name="_GoBack"/>
      <w:bookmarkEnd w:id="0"/>
      <w:r w:rsidR="003C273B" w:rsidRPr="003C273B">
        <w:rPr>
          <w:rFonts w:ascii="Times New Roman" w:hAnsi="Times New Roman" w:cs="Times New Roman"/>
          <w:color w:val="17365D" w:themeColor="text2" w:themeShade="BF"/>
          <w:sz w:val="24"/>
        </w:rPr>
        <w:t xml:space="preserve"> </w:t>
      </w:r>
    </w:p>
    <w:p w14:paraId="0977A797" w14:textId="77777777" w:rsidR="003C273B" w:rsidRPr="0060169F" w:rsidRDefault="003C273B" w:rsidP="00BB7A8D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60169F">
        <w:rPr>
          <w:rFonts w:ascii="Times New Roman" w:hAnsi="Times New Roman" w:cs="Times New Roman"/>
          <w:b/>
          <w:color w:val="17365D" w:themeColor="text2" w:themeShade="BF"/>
          <w:sz w:val="24"/>
        </w:rPr>
        <w:t>Research interests</w:t>
      </w:r>
    </w:p>
    <w:p w14:paraId="095F3158" w14:textId="7AA32369" w:rsidR="00FC1099" w:rsidRPr="00EA1A0D" w:rsidRDefault="003C273B" w:rsidP="00BB7A8D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  <w:r w:rsidRPr="0060169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The cerebral lymphatic system; brain drug delivery, </w:t>
      </w:r>
      <w:proofErr w:type="spellStart"/>
      <w:r w:rsidR="0060169F" w:rsidRPr="0060169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с</w:t>
      </w:r>
      <w:r w:rsidR="0060169F" w:rsidRPr="0060169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onfocal</w:t>
      </w:r>
      <w:proofErr w:type="spellEnd"/>
      <w:r w:rsidR="0060169F" w:rsidRPr="0060169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microscopy of brain drainage functions</w:t>
      </w:r>
      <w:r w:rsidR="0060169F" w:rsidRPr="0060169F">
        <w:rPr>
          <w:rFonts w:ascii="Times New Roman" w:hAnsi="Times New Roman" w:cs="Times New Roman"/>
          <w:color w:val="17365D" w:themeColor="text2" w:themeShade="BF"/>
          <w:sz w:val="24"/>
          <w:szCs w:val="24"/>
          <w:lang w:val="en-US"/>
        </w:rPr>
        <w:t xml:space="preserve">, </w:t>
      </w:r>
      <w:r w:rsidR="0060169F" w:rsidRPr="0060169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Surgical manipulations on small animals</w:t>
      </w:r>
      <w:r w:rsidR="00EA1A0D">
        <w:rPr>
          <w:rFonts w:ascii="Times New Roman" w:hAnsi="Times New Roman" w:cs="Times New Roman"/>
          <w:color w:val="17365D" w:themeColor="text2" w:themeShade="BF"/>
          <w:sz w:val="24"/>
          <w:szCs w:val="24"/>
          <w:lang w:val="en-US"/>
        </w:rPr>
        <w:t>.</w:t>
      </w:r>
    </w:p>
    <w:p w14:paraId="0E29DA92" w14:textId="25C4EDDD" w:rsidR="00BB7A8D" w:rsidRPr="003C273B" w:rsidRDefault="00BB7A8D" w:rsidP="00BB7A8D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b/>
          <w:color w:val="002060"/>
          <w:sz w:val="24"/>
          <w:szCs w:val="24"/>
        </w:rPr>
        <w:t>Education</w:t>
      </w:r>
      <w:r w:rsidRPr="003F424C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r w:rsidRPr="00BB7A8D">
        <w:rPr>
          <w:rFonts w:ascii="Times New Roman" w:hAnsi="Times New Roman" w:cs="Times New Roman"/>
          <w:b/>
          <w:color w:val="002060"/>
          <w:sz w:val="24"/>
          <w:szCs w:val="24"/>
        </w:rPr>
        <w:t>activity</w:t>
      </w:r>
      <w:r w:rsidRPr="003F424C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</w:p>
    <w:p w14:paraId="76B2B9A0" w14:textId="032DD60F" w:rsidR="00BB7A8D" w:rsidRPr="00A10E9B" w:rsidRDefault="00BB7A8D" w:rsidP="00A10E9B">
      <w:pPr>
        <w:spacing w:before="180" w:after="180" w:line="36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A10E9B">
        <w:rPr>
          <w:rFonts w:ascii="Times New Roman" w:hAnsi="Times New Roman" w:cs="Times New Roman"/>
          <w:b/>
          <w:color w:val="002060"/>
          <w:sz w:val="24"/>
          <w:szCs w:val="24"/>
        </w:rPr>
        <w:t>Lectures</w:t>
      </w:r>
      <w:r w:rsidRPr="00A10E9B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r w:rsidRPr="00A10E9B">
        <w:rPr>
          <w:rFonts w:ascii="Times New Roman" w:hAnsi="Times New Roman" w:cs="Times New Roman"/>
          <w:b/>
          <w:color w:val="002060"/>
          <w:sz w:val="24"/>
          <w:szCs w:val="24"/>
        </w:rPr>
        <w:t>of</w:t>
      </w:r>
      <w:r w:rsidRPr="00A10E9B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r w:rsidRPr="00A10E9B">
        <w:rPr>
          <w:rFonts w:ascii="Times New Roman" w:hAnsi="Times New Roman" w:cs="Times New Roman"/>
          <w:b/>
          <w:color w:val="002060"/>
          <w:sz w:val="24"/>
          <w:szCs w:val="24"/>
        </w:rPr>
        <w:t>basic</w:t>
      </w:r>
      <w:r w:rsidRPr="00A10E9B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r w:rsidRPr="00A10E9B">
        <w:rPr>
          <w:rFonts w:ascii="Times New Roman" w:hAnsi="Times New Roman" w:cs="Times New Roman"/>
          <w:b/>
          <w:color w:val="002060"/>
          <w:sz w:val="24"/>
          <w:szCs w:val="24"/>
        </w:rPr>
        <w:t>courses</w:t>
      </w:r>
      <w:r w:rsidRPr="00A10E9B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:  </w:t>
      </w:r>
    </w:p>
    <w:p w14:paraId="41881DDF" w14:textId="5B9D2133" w:rsidR="00BB7A8D" w:rsidRPr="00A10E9B" w:rsidRDefault="00A10E9B" w:rsidP="00A10E9B">
      <w:pPr>
        <w:spacing w:line="36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1.</w:t>
      </w:r>
      <w:r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Physiology of Human and Animals</w:t>
      </w:r>
    </w:p>
    <w:p w14:paraId="1D7FF426" w14:textId="0BABCD54" w:rsidR="0060169F" w:rsidRPr="00A10E9B" w:rsidRDefault="00A10E9B" w:rsidP="00A10E9B">
      <w:pPr>
        <w:spacing w:line="36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2.</w:t>
      </w:r>
      <w:r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Physiology of Central Nervous System</w:t>
      </w:r>
    </w:p>
    <w:p w14:paraId="339D1348" w14:textId="77777777" w:rsidR="00A10E9B" w:rsidRPr="00A10E9B" w:rsidRDefault="00A10E9B" w:rsidP="00A10E9B">
      <w:pPr>
        <w:spacing w:line="36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3.</w:t>
      </w:r>
      <w:r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Structure of the membranes of the brain</w:t>
      </w:r>
    </w:p>
    <w:p w14:paraId="780B0202" w14:textId="7D25F10A" w:rsidR="006311EA" w:rsidRPr="00A10E9B" w:rsidRDefault="00A10E9B" w:rsidP="00A10E9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0E9B">
        <w:rPr>
          <w:rFonts w:ascii="Times New Roman" w:hAnsi="Times New Roman" w:cs="Times New Roman"/>
          <w:color w:val="002060"/>
          <w:sz w:val="24"/>
          <w:szCs w:val="24"/>
        </w:rPr>
        <w:t>4.</w:t>
      </w:r>
      <w:r w:rsidRPr="00A10E9B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r w:rsidR="00BB7A8D" w:rsidRPr="00A10E9B">
        <w:rPr>
          <w:rFonts w:ascii="Times New Roman" w:hAnsi="Times New Roman" w:cs="Times New Roman"/>
          <w:color w:val="002060"/>
          <w:sz w:val="24"/>
          <w:szCs w:val="24"/>
        </w:rPr>
        <w:t xml:space="preserve">Biophysics </w:t>
      </w:r>
    </w:p>
    <w:p w14:paraId="7669FC66" w14:textId="77777777" w:rsidR="00A10E9B" w:rsidRPr="00A10E9B" w:rsidRDefault="00A10E9B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0F243E" w:themeColor="text2" w:themeShade="80"/>
          <w:sz w:val="24"/>
        </w:rPr>
      </w:pPr>
      <w:r w:rsidRPr="00A10E9B">
        <w:rPr>
          <w:rFonts w:ascii="Times New Roman" w:hAnsi="Times New Roman" w:cs="Times New Roman"/>
          <w:b/>
          <w:color w:val="0F243E" w:themeColor="text2" w:themeShade="80"/>
          <w:sz w:val="24"/>
        </w:rPr>
        <w:t xml:space="preserve">Special courses: </w:t>
      </w:r>
    </w:p>
    <w:p w14:paraId="55D6CE7F" w14:textId="77777777" w:rsidR="00A10E9B" w:rsidRPr="00A10E9B" w:rsidRDefault="00A10E9B" w:rsidP="00A10E9B">
      <w:pPr>
        <w:spacing w:line="36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lastRenderedPageBreak/>
        <w:t xml:space="preserve">1. </w:t>
      </w:r>
      <w:r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</w:t>
      </w:r>
      <w:proofErr w:type="spellStart"/>
      <w:r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olecular</w:t>
      </w:r>
      <w:proofErr w:type="spellEnd"/>
      <w:r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basis of stress</w:t>
      </w:r>
    </w:p>
    <w:p w14:paraId="2CBCC1DE" w14:textId="79844BB2" w:rsidR="00A10E9B" w:rsidRPr="00A10E9B" w:rsidRDefault="00A10E9B" w:rsidP="00A10E9B">
      <w:pPr>
        <w:spacing w:line="36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2. </w:t>
      </w:r>
      <w:r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Innovative ideas in science</w:t>
      </w:r>
    </w:p>
    <w:p w14:paraId="532DBECF" w14:textId="0C87C445" w:rsidR="00FC1099" w:rsidRDefault="00A10E9B" w:rsidP="00A10E9B">
      <w:pPr>
        <w:spacing w:line="36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3. </w:t>
      </w:r>
      <w:proofErr w:type="spellStart"/>
      <w:r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Сommercialization</w:t>
      </w:r>
      <w:proofErr w:type="spellEnd"/>
      <w:r w:rsidRPr="00A10E9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of scientific technologies</w:t>
      </w:r>
    </w:p>
    <w:p w14:paraId="4F814788" w14:textId="77777777" w:rsidR="00A10E9B" w:rsidRPr="00A10E9B" w:rsidRDefault="00A10E9B" w:rsidP="00A10E9B">
      <w:pPr>
        <w:spacing w:line="36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14:paraId="2754D6AC" w14:textId="60EDE941" w:rsidR="00F50365" w:rsidRDefault="00F50365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50365">
        <w:rPr>
          <w:rFonts w:ascii="Times New Roman" w:hAnsi="Times New Roman" w:cs="Times New Roman"/>
          <w:b/>
          <w:color w:val="002060"/>
          <w:sz w:val="24"/>
          <w:szCs w:val="24"/>
        </w:rPr>
        <w:t>Grants</w:t>
      </w:r>
    </w:p>
    <w:p w14:paraId="51437B8B" w14:textId="77777777" w:rsidR="00F50365" w:rsidRPr="00F50365" w:rsidRDefault="00F50365" w:rsidP="00F50365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</w:rPr>
      </w:pPr>
      <w:r w:rsidRPr="00F50365">
        <w:rPr>
          <w:rFonts w:ascii="Times New Roman" w:hAnsi="Times New Roman" w:cs="Times New Roman"/>
          <w:color w:val="002060"/>
          <w:sz w:val="24"/>
          <w:szCs w:val="24"/>
        </w:rPr>
        <w:t>Grant from Russian Science Foundation № 23-75-30001</w:t>
      </w:r>
    </w:p>
    <w:p w14:paraId="5C17A5E6" w14:textId="0D4FF4C1" w:rsidR="00F50365" w:rsidRDefault="00F50365" w:rsidP="00F50365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F50365">
        <w:rPr>
          <w:rFonts w:ascii="Times New Roman" w:hAnsi="Times New Roman" w:cs="Times New Roman"/>
          <w:color w:val="002060"/>
          <w:sz w:val="24"/>
          <w:szCs w:val="24"/>
        </w:rPr>
        <w:t xml:space="preserve">“Pilot technology for </w:t>
      </w:r>
      <w:proofErr w:type="spellStart"/>
      <w:r w:rsidRPr="00F50365">
        <w:rPr>
          <w:rFonts w:ascii="Times New Roman" w:hAnsi="Times New Roman" w:cs="Times New Roman"/>
          <w:color w:val="002060"/>
          <w:sz w:val="24"/>
          <w:szCs w:val="24"/>
        </w:rPr>
        <w:t>photomodulation</w:t>
      </w:r>
      <w:proofErr w:type="spellEnd"/>
      <w:r w:rsidRPr="00F50365">
        <w:rPr>
          <w:rFonts w:ascii="Times New Roman" w:hAnsi="Times New Roman" w:cs="Times New Roman"/>
          <w:color w:val="002060"/>
          <w:sz w:val="24"/>
          <w:szCs w:val="24"/>
        </w:rPr>
        <w:t xml:space="preserve"> of the immune system of the animal and human brain: innovative strategies in the treatment of Alzheimer's disease”</w:t>
      </w:r>
      <w:r w:rsidRPr="00F5036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(leading investigator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)</w:t>
      </w:r>
    </w:p>
    <w:p w14:paraId="060E95F5" w14:textId="47F92CA8" w:rsidR="000711FE" w:rsidRPr="00EA1A0D" w:rsidRDefault="00F50365" w:rsidP="00EA1A0D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Role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in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this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project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>:</w:t>
      </w:r>
      <w:r w:rsidR="00B6393C" w:rsidRPr="00EA1A0D">
        <w:rPr>
          <w:rFonts w:ascii="Times New Roman" w:hAnsi="Times New Roman" w:cs="Times New Roman"/>
          <w:color w:val="244061" w:themeColor="accent1" w:themeShade="80"/>
          <w:sz w:val="28"/>
        </w:rPr>
        <w:t xml:space="preserve"> </w:t>
      </w:r>
      <w:r w:rsidR="00EA1A0D" w:rsidRPr="00EA1A0D">
        <w:rPr>
          <w:rFonts w:ascii="Times New Roman" w:hAnsi="Times New Roman" w:cs="Times New Roman"/>
          <w:color w:val="244061" w:themeColor="accent1" w:themeShade="80"/>
          <w:sz w:val="24"/>
          <w:szCs w:val="20"/>
        </w:rPr>
        <w:t xml:space="preserve">Surgical implantation of </w:t>
      </w:r>
      <w:proofErr w:type="spellStart"/>
      <w:r w:rsidR="00EA1A0D" w:rsidRPr="00EA1A0D">
        <w:rPr>
          <w:rFonts w:ascii="Times New Roman" w:hAnsi="Times New Roman" w:cs="Times New Roman"/>
          <w:color w:val="244061" w:themeColor="accent1" w:themeShade="80"/>
          <w:sz w:val="24"/>
          <w:szCs w:val="20"/>
        </w:rPr>
        <w:t>photomodulating</w:t>
      </w:r>
      <w:proofErr w:type="spellEnd"/>
      <w:r w:rsidR="00EA1A0D" w:rsidRPr="00EA1A0D">
        <w:rPr>
          <w:rFonts w:ascii="Times New Roman" w:hAnsi="Times New Roman" w:cs="Times New Roman"/>
          <w:color w:val="244061" w:themeColor="accent1" w:themeShade="80"/>
          <w:sz w:val="24"/>
          <w:szCs w:val="20"/>
        </w:rPr>
        <w:t xml:space="preserve"> systems</w:t>
      </w:r>
      <w:r w:rsidR="00EA1A0D" w:rsidRPr="00EA1A0D">
        <w:rPr>
          <w:rFonts w:ascii="Times New Roman" w:hAnsi="Times New Roman" w:cs="Times New Roman"/>
          <w:color w:val="244061" w:themeColor="accent1" w:themeShade="80"/>
          <w:sz w:val="24"/>
          <w:szCs w:val="20"/>
          <w:lang w:val="en-US"/>
        </w:rPr>
        <w:t>.</w:t>
      </w:r>
    </w:p>
    <w:p w14:paraId="38B0E82A" w14:textId="3D32F23D" w:rsidR="00EA1A0D" w:rsidRPr="00EA1A0D" w:rsidRDefault="00EA1A0D" w:rsidP="00EA1A0D">
      <w:pPr>
        <w:spacing w:after="2" w:line="259" w:lineRule="auto"/>
        <w:ind w:left="-5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EA1A0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Main publications (201</w:t>
      </w:r>
      <w:r w:rsidRPr="00EA1A0D">
        <w:rPr>
          <w:rFonts w:ascii="Times New Roman" w:hAnsi="Times New Roman" w:cs="Times New Roman"/>
          <w:b/>
          <w:color w:val="002060"/>
          <w:sz w:val="24"/>
          <w:szCs w:val="24"/>
        </w:rPr>
        <w:t>9</w:t>
      </w:r>
      <w:r w:rsidRPr="00EA1A0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-202</w:t>
      </w:r>
      <w:r w:rsidRPr="00EA1A0D"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Pr="00EA1A0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):   </w:t>
      </w:r>
    </w:p>
    <w:p w14:paraId="6683D364" w14:textId="77777777" w:rsidR="00EA1A0D" w:rsidRPr="00C41320" w:rsidRDefault="00EA1A0D" w:rsidP="00EA1A0D">
      <w:pPr>
        <w:spacing w:after="2" w:line="259" w:lineRule="auto"/>
        <w:ind w:left="-5"/>
        <w:rPr>
          <w:rFonts w:ascii="Calibri" w:hAnsi="Calibri" w:cs="Calibri"/>
          <w:color w:val="002060"/>
          <w:lang w:val="en-US"/>
        </w:rPr>
      </w:pPr>
    </w:p>
    <w:p w14:paraId="75C75292" w14:textId="77777777" w:rsidR="00EA1A0D" w:rsidRPr="00EA1A0D" w:rsidRDefault="00EA1A0D" w:rsidP="00EA1A0D">
      <w:pPr>
        <w:pStyle w:val="a6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EA1A0D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lang w:val="en-US"/>
        </w:rPr>
        <w:t xml:space="preserve">Inna </w:t>
      </w:r>
      <w:proofErr w:type="spellStart"/>
      <w:r w:rsidRPr="00EA1A0D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lang w:val="en-US"/>
        </w:rPr>
        <w:t>Blokhina</w:t>
      </w:r>
      <w:proofErr w:type="spellEnd"/>
      <w:r w:rsidRPr="00EA1A0D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lang w:val="en-US"/>
        </w:rPr>
        <w:t>,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Viktoria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Adushkina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Daria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Zlatogosrkaya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Egor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Ilyukov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Valeria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Telnova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Arina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Evsyukova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Andrey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Terskov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Dmitry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Myagkov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Dmitry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Tuktarov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Maria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Tzoy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Alexander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Dubrovsky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Alexander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Dmitrenko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Maria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Manzhaeva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Valeria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Krupnova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Matvey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Tuzhilkin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Inna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Elizarova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Nikita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Navolokin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. </w:t>
      </w:r>
      <w:r w:rsidRPr="00EA1A0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en-US"/>
        </w:rPr>
        <w:t>Method for real-time optical brain monitoring in freely moving mice during wakefulness and natural sleep.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The European Physical Journal: Special Topics. 2024 (in publish) Impact factor – 2.891 (Q2)</w:t>
      </w:r>
    </w:p>
    <w:p w14:paraId="7AB79788" w14:textId="77777777" w:rsidR="00EA1A0D" w:rsidRPr="00EA1A0D" w:rsidRDefault="00EA1A0D" w:rsidP="00EA1A0D">
      <w:pPr>
        <w:pStyle w:val="a6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Oxana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Semyachkina-Glushkovskaya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Konstantin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Sergeev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Nadezhda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Semenova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Andrey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Slepnev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Anatoly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Karavaev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Alexey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Hramkov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Mikhail Prokhorov, Ekaterina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Borovkova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Inna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Blokhina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Ivan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Fedosov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Alexander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Shirokov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Alexander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Dubrovsky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Andrey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Terskov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Maria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Manzhaeva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Valeria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Krupnova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Alexander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Dmitrenko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Daria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Zlatogorskaya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Viktoria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Adushkina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Arina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Evsukova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Matvey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Tuzhilkin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Inna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Elizarova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Egor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Ilyukov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Dmitry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Myagkov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Dmitry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Tuktarov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and Jürgen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Kurths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. </w:t>
      </w:r>
      <w:r w:rsidRPr="00EA1A0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en-US"/>
        </w:rPr>
        <w:t>Machine Learning Technology for EEG-Forecast of the Blood–Brain Barrier Leakage and the Activation of the Brain’s Drainage System during Isoflurane Anesthesia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. Biomolecules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2023, 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13(11)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, 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1605</w:t>
      </w:r>
    </w:p>
    <w:p w14:paraId="703D3D35" w14:textId="77777777" w:rsidR="00EA1A0D" w:rsidRPr="00EA1A0D" w:rsidRDefault="00EA1A0D" w:rsidP="00EA1A0D">
      <w:pPr>
        <w:pStyle w:val="a6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Oxana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Semyachkina-Glushkovskaya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Konstantin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Sergeev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Nadezhda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Semenova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Andrey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Slepnev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Anatoly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Karavaev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Alexey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Hramkov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Mikhail Prokhorov, Ekaterina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Borovkova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Inna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Blokhina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Ivan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Fedosov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Alexander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Shirokov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Alexander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Dubrovsky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Andrey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Terskov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Maria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Manzhaeva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Valeria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Krupnova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Alexander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Dmitrenko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Daria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Zlatogorskaya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Viktoria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Adushkina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Arina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Evsukova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Matvey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Tuzhilkin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Inna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Elizarova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Egor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Ilyukov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Dmitry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Myagkov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Dmitry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Tuktarov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Jürgen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Kurths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. </w:t>
      </w:r>
      <w:r w:rsidRPr="00EA1A0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en-US"/>
        </w:rPr>
        <w:t>Machine learning technology for EEG-forecast of the blood-brain barrier leakage and the activation of brain’s drainage system during isoflurane anesthesia.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Biomolecules. 2023 13, 1605 </w:t>
      </w:r>
      <w:hyperlink r:id="rId6" w:history="1">
        <w:r w:rsidRPr="00EA1A0D">
          <w:rPr>
            <w:rStyle w:val="a5"/>
            <w:rFonts w:ascii="Times New Roman" w:hAnsi="Times New Roman" w:cs="Times New Roman"/>
            <w:color w:val="244061" w:themeColor="accent1" w:themeShade="80"/>
            <w:sz w:val="24"/>
            <w:szCs w:val="24"/>
            <w:lang w:val="en-US"/>
          </w:rPr>
          <w:t>https://doi.org/10.3390/biom13111605</w:t>
        </w:r>
      </w:hyperlink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Impact factor – 5.5 (Q1)</w:t>
      </w:r>
    </w:p>
    <w:p w14:paraId="7861FD62" w14:textId="77777777" w:rsidR="00EA1A0D" w:rsidRPr="00EA1A0D" w:rsidRDefault="00EA1A0D" w:rsidP="00EA1A0D">
      <w:pPr>
        <w:pStyle w:val="a6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Oxana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Semyachkina-Glushkovskaya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Konstantin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Sergeev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Nadezhda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Semenova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Andrey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Slepnev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Anatoly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Karavaev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Alexey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Hramkov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Mikhail Prokhorov, Ekaterina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Borovkova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Inna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Blokhina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Ivan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Fedosov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Alexander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Shirokov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Alexander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Dubrovsky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Andrey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Terskov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Maria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Manzhaeva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Valeria </w:t>
      </w:r>
      <w:proofErr w:type="spellStart"/>
      <w:proofErr w:type="gram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Krupnova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,</w:t>
      </w:r>
      <w:proofErr w:type="gram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Alexander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Dmitrenko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Daria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Zlatogorskaya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Viktoria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Adushkina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Arina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Evsukova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Matvey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Tuzhilkin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Inna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Elizarova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Egor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Ilyukov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, Dmitry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Myagkov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, Dmitry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Tuktarov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and Jürgen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Kurths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. </w:t>
      </w:r>
      <w:r w:rsidRPr="00EA1A0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en-US"/>
        </w:rPr>
        <w:t xml:space="preserve">Technology of </w:t>
      </w:r>
      <w:proofErr w:type="spellStart"/>
      <w:r w:rsidRPr="00EA1A0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en-US"/>
        </w:rPr>
        <w:t>photobiostimulation</w:t>
      </w:r>
      <w:proofErr w:type="spellEnd"/>
      <w:r w:rsidRPr="00EA1A0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en-US"/>
        </w:rPr>
        <w:t xml:space="preserve"> of brain’s drainage system during sleep for improvement of learning and memory in male mice. 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Biomedical Optics Express. 2023 (accepted)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Impact factor – 3.56 (Q1)</w:t>
      </w:r>
    </w:p>
    <w:p w14:paraId="62427E6D" w14:textId="77777777" w:rsidR="00EA1A0D" w:rsidRPr="00EA1A0D" w:rsidRDefault="00EA1A0D" w:rsidP="00EA1A0D">
      <w:pPr>
        <w:pStyle w:val="a6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lastRenderedPageBreak/>
        <w:t>Oxana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Semyachkina-Glushkovskaya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Ivan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Fedosov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Alexey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Zaikin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Vasily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Ageev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Egor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Ilyukov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Dmitry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Myagkov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Dmitry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Tuktarov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Inna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Blokhin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Alexander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Shirokov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Andrey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Terskov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Daria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Zlatogorskaya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Viktoria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Adushkina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Arina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Evsukova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Alexander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Dubrovsky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Maria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Tsoy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Valeria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Telnova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Maria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Manzhaeva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Alexander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Dmitrenko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Valeria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Krupnova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Jürgen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Kurths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. </w:t>
      </w:r>
      <w:r w:rsidRPr="00EA1A0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en-US"/>
        </w:rPr>
        <w:t>Different effects of phototherapy of rat glioma during sleep and wakefulness.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Biomedicine. 2024 (under review)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Impact factor – 4.7(Q1)</w:t>
      </w:r>
    </w:p>
    <w:p w14:paraId="2BF9161B" w14:textId="77777777" w:rsidR="00EA1A0D" w:rsidRPr="00EA1A0D" w:rsidRDefault="00EA1A0D" w:rsidP="00EA1A0D">
      <w:pPr>
        <w:pStyle w:val="a6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Shirokov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Alexander,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Blokhina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Inna,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Fedosov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Ivan,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Ilukov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Egor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Terskov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Andrey,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Dubrovsky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Alexander,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Tsoy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Maria,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Zlatogosrskaya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Daria,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Adushkina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Viktoria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Evsukova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Arina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Telnova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Valeria,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Krupnova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Valeria,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Manzhaeva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Maria,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Dmitrenko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Alexander,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Magkov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Dmitry,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Tuktarov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Dmitry,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Penzel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Thomas,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Kurths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Jürgen,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Semyachkina-Glushkovskaya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Oxana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. </w:t>
      </w:r>
      <w:r w:rsidRPr="00EA1A0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en-US"/>
        </w:rPr>
        <w:t>5-aminolevulinic acid-mediated photodynamic effects on functions of the meningeal lymphatics.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Biomedical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Optics Express. 2023 (under review)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Impact factor – 3.56 (Q1)</w:t>
      </w:r>
    </w:p>
    <w:p w14:paraId="0DD1E2FA" w14:textId="77777777" w:rsidR="00EA1A0D" w:rsidRPr="00EA1A0D" w:rsidRDefault="00EA1A0D" w:rsidP="00EA1A0D">
      <w:pPr>
        <w:pStyle w:val="a6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Terskov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Andrey,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Shirokov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Alexander,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Blokhina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Inna,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Zlatogosrskaya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Daria,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Adushkina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Viktoria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Evsukova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Arina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Telnova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Valeria,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Krupnova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Valeria,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Manzhaeva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Maria,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Dmitrenko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Alexander,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Fedosov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Ivan,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Ilukov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Egor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Dubrovsky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Alexander,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Tsoy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Maria,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Magkov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Dmitry,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Tuktarov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Dmitry,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Kurths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Jürgen,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Semyachkina-Glushkovskaya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. </w:t>
      </w:r>
      <w:r w:rsidRPr="00EA1A0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en-US"/>
        </w:rPr>
        <w:t xml:space="preserve">Phototherapy of glioblastoma and sleep. 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The European Physical Journal: Special Topics. 2024 (in publish) Impact factor – 2.891 (Q2) </w:t>
      </w:r>
    </w:p>
    <w:p w14:paraId="47FD4A24" w14:textId="7C89CB70" w:rsidR="00EA1A0D" w:rsidRPr="00EA1A0D" w:rsidRDefault="00EA1A0D" w:rsidP="00EA1A0D">
      <w:pPr>
        <w:pStyle w:val="a6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Alexander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Shirokov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;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Egor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Ilukov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; Inna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Blokhina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; Andrey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Terskov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;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Viktoria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Adushkina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; Daria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Zlatogosrkaya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; Valeria </w:t>
      </w:r>
      <w:proofErr w:type="spellStart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Telnova</w:t>
      </w:r>
      <w:proofErr w:type="spellEnd"/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.</w:t>
      </w:r>
      <w:r w:rsidRPr="00EA1A0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en-US"/>
        </w:rPr>
        <w:t xml:space="preserve"> New insights into phototherapy of glioblastoma: the meningeal lymphatics and sleep.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The European Physical Journal: Special Topics. 2024 (in publish)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EA1A0D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Impact factor – 2.891 (Q2)</w:t>
      </w:r>
    </w:p>
    <w:p w14:paraId="7AC9A839" w14:textId="0C89B0F1" w:rsidR="00FA0DD3" w:rsidRPr="00EA1A0D" w:rsidRDefault="00FA0DD3" w:rsidP="00FA0DD3">
      <w:pPr>
        <w:pStyle w:val="a6"/>
        <w:spacing w:before="180" w:after="180" w:line="240" w:lineRule="auto"/>
        <w:ind w:right="18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</w:p>
    <w:sectPr w:rsidR="00FA0DD3" w:rsidRPr="00EA1A0D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B77"/>
    <w:multiLevelType w:val="hybridMultilevel"/>
    <w:tmpl w:val="ACB421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108D6"/>
    <w:multiLevelType w:val="hybridMultilevel"/>
    <w:tmpl w:val="F69C72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4F90"/>
    <w:multiLevelType w:val="multilevel"/>
    <w:tmpl w:val="34E47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9B22AB"/>
    <w:multiLevelType w:val="multilevel"/>
    <w:tmpl w:val="416C2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D87461"/>
    <w:multiLevelType w:val="multilevel"/>
    <w:tmpl w:val="ECB8D7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204FE0"/>
    <w:multiLevelType w:val="hybridMultilevel"/>
    <w:tmpl w:val="C76C370C"/>
    <w:lvl w:ilvl="0" w:tplc="42B0C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96E21"/>
    <w:multiLevelType w:val="multilevel"/>
    <w:tmpl w:val="88E8A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A9E7F6E"/>
    <w:multiLevelType w:val="hybridMultilevel"/>
    <w:tmpl w:val="F2648ADE"/>
    <w:lvl w:ilvl="0" w:tplc="3BE081C6">
      <w:start w:val="1"/>
      <w:numFmt w:val="bullet"/>
      <w:lvlText w:val="-"/>
      <w:lvlJc w:val="left"/>
      <w:pPr>
        <w:ind w:left="389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6D3C666B"/>
    <w:multiLevelType w:val="hybridMultilevel"/>
    <w:tmpl w:val="E9A60A8E"/>
    <w:lvl w:ilvl="0" w:tplc="564E6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54C81"/>
    <w:multiLevelType w:val="hybridMultilevel"/>
    <w:tmpl w:val="CA443F80"/>
    <w:lvl w:ilvl="0" w:tplc="5EFC6F6E">
      <w:start w:val="1"/>
      <w:numFmt w:val="decimal"/>
      <w:lvlText w:val="%1."/>
      <w:lvlJc w:val="left"/>
      <w:pPr>
        <w:ind w:left="749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" w15:restartNumberingAfterBreak="0">
    <w:nsid w:val="732A5CAE"/>
    <w:multiLevelType w:val="multilevel"/>
    <w:tmpl w:val="A986E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3B70F0C"/>
    <w:multiLevelType w:val="hybridMultilevel"/>
    <w:tmpl w:val="07A48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058ED"/>
    <w:multiLevelType w:val="multilevel"/>
    <w:tmpl w:val="71E4BB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6FA2F56"/>
    <w:multiLevelType w:val="multilevel"/>
    <w:tmpl w:val="835E0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2"/>
  </w:num>
  <w:num w:numId="5">
    <w:abstractNumId w:val="2"/>
  </w:num>
  <w:num w:numId="6">
    <w:abstractNumId w:val="13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0"/>
  </w:num>
  <w:num w:numId="12">
    <w:abstractNumId w:val="1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7F"/>
    <w:rsid w:val="00011EFE"/>
    <w:rsid w:val="00070AB8"/>
    <w:rsid w:val="000711FE"/>
    <w:rsid w:val="00083876"/>
    <w:rsid w:val="001F2AAA"/>
    <w:rsid w:val="002331D2"/>
    <w:rsid w:val="00250993"/>
    <w:rsid w:val="00361859"/>
    <w:rsid w:val="003719DF"/>
    <w:rsid w:val="003C273B"/>
    <w:rsid w:val="003F424C"/>
    <w:rsid w:val="0045016C"/>
    <w:rsid w:val="00524322"/>
    <w:rsid w:val="005909AC"/>
    <w:rsid w:val="0060169F"/>
    <w:rsid w:val="006149CF"/>
    <w:rsid w:val="006311EA"/>
    <w:rsid w:val="006459F0"/>
    <w:rsid w:val="00705CA8"/>
    <w:rsid w:val="00757F03"/>
    <w:rsid w:val="00780512"/>
    <w:rsid w:val="007F715E"/>
    <w:rsid w:val="0081788C"/>
    <w:rsid w:val="008C31F8"/>
    <w:rsid w:val="009755C8"/>
    <w:rsid w:val="009E3835"/>
    <w:rsid w:val="00A10E9B"/>
    <w:rsid w:val="00A11C43"/>
    <w:rsid w:val="00A225E0"/>
    <w:rsid w:val="00B436DD"/>
    <w:rsid w:val="00B61E7F"/>
    <w:rsid w:val="00B6393C"/>
    <w:rsid w:val="00BB7A8D"/>
    <w:rsid w:val="00BE4816"/>
    <w:rsid w:val="00BE6951"/>
    <w:rsid w:val="00D27362"/>
    <w:rsid w:val="00D43677"/>
    <w:rsid w:val="00E614EA"/>
    <w:rsid w:val="00EA1A0D"/>
    <w:rsid w:val="00F50365"/>
    <w:rsid w:val="00FA0DD3"/>
    <w:rsid w:val="00F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6FD2"/>
  <w15:docId w15:val="{1A1038E7-19BA-4B91-B629-BAE220D5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A8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B436DD"/>
    <w:rPr>
      <w:color w:val="0000FF"/>
      <w:u w:val="single"/>
    </w:rPr>
  </w:style>
  <w:style w:type="paragraph" w:styleId="a6">
    <w:name w:val="List Paragraph"/>
    <w:basedOn w:val="a"/>
    <w:link w:val="a7"/>
    <w:uiPriority w:val="99"/>
    <w:qFormat/>
    <w:rsid w:val="00FC1099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99"/>
    <w:rsid w:val="00A10E9B"/>
  </w:style>
  <w:style w:type="table" w:customStyle="1" w:styleId="TableGrid">
    <w:name w:val="TableGrid"/>
    <w:rsid w:val="00EA1A0D"/>
    <w:pPr>
      <w:spacing w:line="240" w:lineRule="auto"/>
    </w:pPr>
    <w:rPr>
      <w:rFonts w:asciiTheme="minorHAnsi" w:eastAsiaTheme="minorEastAsia" w:hAnsiTheme="minorHAnsi" w:cstheme="minorBidi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biom1311160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Илюков Егор</dc:creator>
  <cp:lastModifiedBy>Кисленький</cp:lastModifiedBy>
  <cp:revision>2</cp:revision>
  <cp:lastPrinted>2023-12-05T15:41:00Z</cp:lastPrinted>
  <dcterms:created xsi:type="dcterms:W3CDTF">2023-12-11T17:23:00Z</dcterms:created>
  <dcterms:modified xsi:type="dcterms:W3CDTF">2023-12-11T17:23:00Z</dcterms:modified>
</cp:coreProperties>
</file>