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1894" w:firstLine="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CURRICULUM VITAE </w:t>
      </w:r>
      <w:r w:rsidDel="00000000" w:rsidR="00000000" w:rsidRPr="00000000">
        <w:rPr>
          <w:rFonts w:ascii="Calibri" w:cs="Calibri" w:eastAsia="Calibri" w:hAnsi="Calibri"/>
          <w:color w:val="000000"/>
          <w:sz w:val="22"/>
          <w:szCs w:val="22"/>
          <w:vertAlign w:val="subscript"/>
          <w:rtl w:val="0"/>
        </w:rPr>
        <w:t xml:space="preserve"> </w:t>
      </w:r>
      <w:r w:rsidDel="00000000" w:rsidR="00000000" w:rsidRPr="00000000">
        <w:rPr>
          <w:rFonts w:ascii="Calibri" w:cs="Calibri" w:eastAsia="Calibri" w:hAnsi="Calibri"/>
          <w:color w:val="000000"/>
          <w:sz w:val="22"/>
          <w:szCs w:val="22"/>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4141470</wp:posOffset>
            </wp:positionH>
            <wp:positionV relativeFrom="paragraph">
              <wp:posOffset>-93345</wp:posOffset>
            </wp:positionV>
            <wp:extent cx="1856740" cy="2843867"/>
            <wp:effectExtent b="0" l="0" r="0" t="0"/>
            <wp:wrapNone/>
            <wp:docPr id="1" name="image1.jpg"/>
            <a:graphic>
              <a:graphicData uri="http://schemas.openxmlformats.org/drawingml/2006/picture">
                <pic:pic>
                  <pic:nvPicPr>
                    <pic:cNvPr id="0" name="image1.jpg"/>
                    <pic:cNvPicPr preferRelativeResize="0"/>
                  </pic:nvPicPr>
                  <pic:blipFill>
                    <a:blip r:embed="rId7"/>
                    <a:srcRect b="6922" l="0" r="0" t="6922"/>
                    <a:stretch>
                      <a:fillRect/>
                    </a:stretch>
                  </pic:blipFill>
                  <pic:spPr>
                    <a:xfrm>
                      <a:off x="0" y="0"/>
                      <a:ext cx="1856740" cy="2843867"/>
                    </a:xfrm>
                    <a:prstGeom prst="rect"/>
                    <a:ln/>
                  </pic:spPr>
                </pic:pic>
              </a:graphicData>
            </a:graphic>
          </wp:anchor>
        </w:drawing>
      </w:r>
    </w:p>
    <w:p w:rsidR="00000000" w:rsidDel="00000000" w:rsidP="00000000" w:rsidRDefault="00000000" w:rsidRPr="00000000" w14:paraId="00000002">
      <w:pPr>
        <w:spacing w:after="0" w:line="259" w:lineRule="auto"/>
        <w:ind w:left="3675" w:firstLine="0"/>
        <w:jc w:val="left"/>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3">
      <w:pPr>
        <w:pStyle w:val="Heading1"/>
        <w:spacing w:after="225" w:lineRule="auto"/>
        <w:ind w:left="-5" w:firstLine="0"/>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Personal details   </w:t>
      </w:r>
    </w:p>
    <w:p w:rsidR="00000000" w:rsidDel="00000000" w:rsidP="00000000" w:rsidRDefault="00000000" w:rsidRPr="00000000" w14:paraId="00000004">
      <w:pPr>
        <w:ind w:right="4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Full name: </w:t>
      </w:r>
      <w:r w:rsidDel="00000000" w:rsidR="00000000" w:rsidRPr="00000000">
        <w:rPr>
          <w:rFonts w:ascii="Calibri" w:cs="Calibri" w:eastAsia="Calibri" w:hAnsi="Calibri"/>
          <w:sz w:val="22"/>
          <w:szCs w:val="22"/>
          <w:rtl w:val="0"/>
        </w:rPr>
        <w:t xml:space="preserve">Egorova Polina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Nikolaevna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5">
      <w:pPr>
        <w:ind w:right="4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 of birth: </w:t>
      </w:r>
      <w:r w:rsidDel="00000000" w:rsidR="00000000" w:rsidRPr="00000000">
        <w:rPr>
          <w:rFonts w:ascii="Calibri" w:cs="Calibri" w:eastAsia="Calibri" w:hAnsi="Calibri"/>
          <w:sz w:val="22"/>
          <w:szCs w:val="22"/>
          <w:rtl w:val="0"/>
        </w:rPr>
        <w:t xml:space="preserve">18</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Helvetica Neue" w:cs="Helvetica Neue" w:eastAsia="Helvetica Neue" w:hAnsi="Helvetica Neue"/>
          <w:sz w:val="22"/>
          <w:szCs w:val="22"/>
          <w:rtl w:val="0"/>
        </w:rPr>
        <w:t xml:space="preserve">January</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2002</w:t>
      </w:r>
      <w:r w:rsidDel="00000000" w:rsidR="00000000" w:rsidRPr="00000000">
        <w:rPr>
          <w:rtl w:val="0"/>
        </w:rPr>
      </w:r>
    </w:p>
    <w:p w:rsidR="00000000" w:rsidDel="00000000" w:rsidP="00000000" w:rsidRDefault="00000000" w:rsidRPr="00000000" w14:paraId="00000006">
      <w:pPr>
        <w:spacing w:after="0" w:line="259" w:lineRule="auto"/>
        <w:ind w:left="29"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7">
      <w:pPr>
        <w:pStyle w:val="Heading1"/>
        <w:ind w:left="-5" w:firstLine="0"/>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Affiliation   </w:t>
      </w:r>
    </w:p>
    <w:p w:rsidR="00000000" w:rsidDel="00000000" w:rsidP="00000000" w:rsidRDefault="00000000" w:rsidRPr="00000000" w14:paraId="00000008">
      <w:pPr>
        <w:spacing w:after="0" w:line="310.79999999999995" w:lineRule="auto"/>
        <w:ind w:left="2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laboratory assistant</w:t>
      </w:r>
    </w:p>
    <w:p w:rsidR="00000000" w:rsidDel="00000000" w:rsidP="00000000" w:rsidRDefault="00000000" w:rsidRPr="00000000" w14:paraId="00000009">
      <w:pPr>
        <w:spacing w:after="0" w:line="310.79999999999995" w:lineRule="auto"/>
        <w:ind w:left="2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Laboratory of "Smart Sleep" of the Scientific and </w:t>
      </w:r>
    </w:p>
    <w:p w:rsidR="00000000" w:rsidDel="00000000" w:rsidP="00000000" w:rsidRDefault="00000000" w:rsidRPr="00000000" w14:paraId="0000000A">
      <w:pPr>
        <w:spacing w:after="0" w:line="310.79999999999995" w:lineRule="auto"/>
        <w:ind w:left="2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Medical Center of SSU 410012, </w:t>
      </w:r>
    </w:p>
    <w:p w:rsidR="00000000" w:rsidDel="00000000" w:rsidP="00000000" w:rsidRDefault="00000000" w:rsidRPr="00000000" w14:paraId="0000000B">
      <w:pPr>
        <w:spacing w:after="0" w:line="310.79999999999995" w:lineRule="auto"/>
        <w:ind w:left="2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Astrakhanskaya str., 83, Saratov, Russia.   </w:t>
      </w:r>
    </w:p>
    <w:p w:rsidR="00000000" w:rsidDel="00000000" w:rsidP="00000000" w:rsidRDefault="00000000" w:rsidRPr="00000000" w14:paraId="0000000C">
      <w:pPr>
        <w:spacing w:after="0" w:line="310.79999999999995" w:lineRule="auto"/>
        <w:ind w:left="2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E-mail: polina000999888@mail.ru</w:t>
      </w:r>
    </w:p>
    <w:p w:rsidR="00000000" w:rsidDel="00000000" w:rsidP="00000000" w:rsidRDefault="00000000" w:rsidRPr="00000000" w14:paraId="0000000D">
      <w:pPr>
        <w:spacing w:after="0" w:line="259" w:lineRule="auto"/>
        <w:ind w:left="29"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E">
      <w:pPr>
        <w:pStyle w:val="Heading1"/>
        <w:ind w:left="-5" w:firstLine="0"/>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Education   </w:t>
      </w:r>
    </w:p>
    <w:p w:rsidR="00000000" w:rsidDel="00000000" w:rsidP="00000000" w:rsidRDefault="00000000" w:rsidRPr="00000000" w14:paraId="0000000F">
      <w:pPr>
        <w:ind w:left="24" w:right="45" w:firstLine="2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w:t>
      </w:r>
      <w:r w:rsidDel="00000000" w:rsidR="00000000" w:rsidRPr="00000000">
        <w:rPr>
          <w:rFonts w:ascii="Calibri" w:cs="Calibri" w:eastAsia="Calibri" w:hAnsi="Calibri"/>
          <w:sz w:val="22"/>
          <w:szCs w:val="22"/>
          <w:rtl w:val="0"/>
        </w:rPr>
        <w:t xml:space="preserve">20</w:t>
      </w:r>
      <w:r w:rsidDel="00000000" w:rsidR="00000000" w:rsidRPr="00000000">
        <w:rPr>
          <w:rFonts w:ascii="Calibri" w:cs="Calibri" w:eastAsia="Calibri" w:hAnsi="Calibri"/>
          <w:color w:val="000000"/>
          <w:sz w:val="22"/>
          <w:szCs w:val="22"/>
          <w:rtl w:val="0"/>
        </w:rPr>
        <w:t xml:space="preserve">-202</w:t>
      </w: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Student, Chair of Human and Animals Physiology,   </w:t>
      </w:r>
    </w:p>
    <w:p w:rsidR="00000000" w:rsidDel="00000000" w:rsidP="00000000" w:rsidRDefault="00000000" w:rsidRPr="00000000" w14:paraId="00000010">
      <w:pPr>
        <w:ind w:left="1421" w:right="45" w:firstLine="29.000000000000057"/>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Biology Department, Saratov State University </w:t>
      </w:r>
    </w:p>
    <w:p w:rsidR="00000000" w:rsidDel="00000000" w:rsidP="00000000" w:rsidRDefault="00000000" w:rsidRPr="00000000" w14:paraId="00000011">
      <w:pPr>
        <w:pStyle w:val="Heading1"/>
        <w:ind w:left="-5" w:firstLine="0"/>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Employment   </w:t>
      </w:r>
    </w:p>
    <w:tbl>
      <w:tblPr>
        <w:tblStyle w:val="Table1"/>
        <w:tblW w:w="9345.0" w:type="dxa"/>
        <w:jc w:val="left"/>
        <w:tblInd w:w="48.0" w:type="dxa"/>
        <w:tblLayout w:type="fixed"/>
        <w:tblLook w:val="0400"/>
      </w:tblPr>
      <w:tblGrid>
        <w:gridCol w:w="1829"/>
        <w:gridCol w:w="7516"/>
        <w:tblGridChange w:id="0">
          <w:tblGrid>
            <w:gridCol w:w="1829"/>
            <w:gridCol w:w="7516"/>
          </w:tblGrid>
        </w:tblGridChange>
      </w:tblGrid>
      <w:tr>
        <w:trPr>
          <w:cantSplit w:val="0"/>
          <w:trHeight w:val="369.1676130735556" w:hRule="atLeast"/>
          <w:tblHeader w:val="0"/>
        </w:trPr>
        <w:tc>
          <w:tcPr/>
          <w:p w:rsidR="00000000" w:rsidDel="00000000" w:rsidP="00000000" w:rsidRDefault="00000000" w:rsidRPr="00000000" w14:paraId="00000012">
            <w:pPr>
              <w:spacing w:after="0" w:line="259" w:lineRule="auto"/>
              <w:ind w:lef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color w:val="000000"/>
                <w:sz w:val="22"/>
                <w:szCs w:val="22"/>
                <w:rtl w:val="0"/>
              </w:rPr>
              <w:t xml:space="preserve"> </w:t>
            </w:r>
          </w:p>
        </w:tc>
        <w:tc>
          <w:tcPr/>
          <w:p w:rsidR="00000000" w:rsidDel="00000000" w:rsidP="00000000" w:rsidRDefault="00000000" w:rsidRPr="00000000" w14:paraId="00000013">
            <w:pPr>
              <w:spacing w:line="310.79999999999995" w:lineRule="auto"/>
              <w:ind w:left="2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 laboratory assistant Laboratory of "Smart Sleep" of the Scientific and </w:t>
            </w:r>
          </w:p>
          <w:p w:rsidR="00000000" w:rsidDel="00000000" w:rsidP="00000000" w:rsidRDefault="00000000" w:rsidRPr="00000000" w14:paraId="00000014">
            <w:pPr>
              <w:spacing w:line="310.79999999999995" w:lineRule="auto"/>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Medical Center of Saratov State University  </w:t>
            </w:r>
          </w:p>
          <w:p w:rsidR="00000000" w:rsidDel="00000000" w:rsidP="00000000" w:rsidRDefault="00000000" w:rsidRPr="00000000" w14:paraId="00000015">
            <w:pPr>
              <w:spacing w:after="0" w:line="259" w:lineRule="auto"/>
              <w:ind w:lef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6">
            <w:pPr>
              <w:spacing w:after="0" w:line="259" w:lineRule="auto"/>
              <w:ind w:left="2" w:firstLine="0"/>
              <w:jc w:val="left"/>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17">
      <w:pPr>
        <w:spacing w:after="2" w:line="259" w:lineRule="auto"/>
        <w:ind w:left="-5" w:firstLine="29"/>
        <w:jc w:val="left"/>
        <w:rPr>
          <w:rFonts w:ascii="Calibri" w:cs="Calibri" w:eastAsia="Calibri" w:hAnsi="Calibri"/>
          <w:color w:val="002060"/>
          <w:sz w:val="22"/>
          <w:szCs w:val="22"/>
        </w:rPr>
      </w:pPr>
      <w:r w:rsidDel="00000000" w:rsidR="00000000" w:rsidRPr="00000000">
        <w:rPr>
          <w:rFonts w:ascii="Calibri" w:cs="Calibri" w:eastAsia="Calibri" w:hAnsi="Calibri"/>
          <w:b w:val="1"/>
          <w:color w:val="002060"/>
          <w:sz w:val="22"/>
          <w:szCs w:val="22"/>
          <w:rtl w:val="0"/>
        </w:rPr>
        <w:t xml:space="preserve">Specialization </w:t>
      </w:r>
      <w:r w:rsidDel="00000000" w:rsidR="00000000" w:rsidRPr="00000000">
        <w:rPr>
          <w:rFonts w:ascii="Calibri" w:cs="Calibri" w:eastAsia="Calibri" w:hAnsi="Calibri"/>
          <w:color w:val="002060"/>
          <w:sz w:val="22"/>
          <w:szCs w:val="22"/>
          <w:rtl w:val="0"/>
        </w:rPr>
        <w:t xml:space="preserve">  </w:t>
      </w:r>
    </w:p>
    <w:p w:rsidR="00000000" w:rsidDel="00000000" w:rsidP="00000000" w:rsidRDefault="00000000" w:rsidRPr="00000000" w14:paraId="00000018">
      <w:pPr>
        <w:ind w:right="4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1.5.5 – Human and animal physiology</w:t>
      </w:r>
    </w:p>
    <w:p w:rsidR="00000000" w:rsidDel="00000000" w:rsidP="00000000" w:rsidRDefault="00000000" w:rsidRPr="00000000" w14:paraId="00000019">
      <w:pPr>
        <w:spacing w:after="0" w:line="259" w:lineRule="auto"/>
        <w:ind w:left="29"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A">
      <w:pPr>
        <w:pStyle w:val="Heading1"/>
        <w:ind w:left="-5" w:firstLine="0"/>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Research interests   </w:t>
      </w:r>
    </w:p>
    <w:p w:rsidR="00000000" w:rsidDel="00000000" w:rsidP="00000000" w:rsidRDefault="00000000" w:rsidRPr="00000000" w14:paraId="0000001B">
      <w:pPr>
        <w:spacing w:after="0" w:line="259" w:lineRule="auto"/>
        <w:ind w:left="29" w:firstLine="0"/>
        <w:rPr>
          <w:rFonts w:ascii="Calibri" w:cs="Calibri" w:eastAsia="Calibri" w:hAnsi="Calibri"/>
          <w:sz w:val="22"/>
          <w:szCs w:val="22"/>
        </w:rPr>
      </w:pPr>
      <w:r w:rsidDel="00000000" w:rsidR="00000000" w:rsidRPr="00000000">
        <w:rPr>
          <w:rFonts w:ascii="Helvetica Neue" w:cs="Helvetica Neue" w:eastAsia="Helvetica Neue" w:hAnsi="Helvetica Neue"/>
          <w:sz w:val="22"/>
          <w:szCs w:val="22"/>
          <w:rtl w:val="0"/>
        </w:rPr>
        <w:t xml:space="preserve">Development of various methods for visualizing the blood and lymphatic vessels of the brain of mice and rats during sleep and wakefulness, as well as methods for treating various brain diseases.</w:t>
      </w:r>
      <w:r w:rsidDel="00000000" w:rsidR="00000000" w:rsidRPr="00000000">
        <w:rPr>
          <w:rtl w:val="0"/>
        </w:rPr>
      </w:r>
    </w:p>
    <w:p w:rsidR="00000000" w:rsidDel="00000000" w:rsidP="00000000" w:rsidRDefault="00000000" w:rsidRPr="00000000" w14:paraId="0000001C">
      <w:pPr>
        <w:spacing w:after="0" w:line="259" w:lineRule="auto"/>
        <w:ind w:left="29"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spacing w:after="0" w:line="259" w:lineRule="auto"/>
        <w:ind w:left="29" w:firstLine="0"/>
        <w:jc w:val="left"/>
        <w:rPr>
          <w:rFonts w:ascii="Calibri" w:cs="Calibri" w:eastAsia="Calibri" w:hAnsi="Calibri"/>
          <w:b w:val="1"/>
          <w:color w:val="002060"/>
          <w:sz w:val="22"/>
          <w:szCs w:val="22"/>
        </w:rPr>
      </w:pPr>
      <w:r w:rsidDel="00000000" w:rsidR="00000000" w:rsidRPr="00000000">
        <w:rPr>
          <w:rFonts w:ascii="Calibri" w:cs="Calibri" w:eastAsia="Calibri" w:hAnsi="Calibri"/>
          <w:b w:val="1"/>
          <w:color w:val="002060"/>
          <w:sz w:val="22"/>
          <w:szCs w:val="22"/>
          <w:rtl w:val="0"/>
        </w:rPr>
        <w:t xml:space="preserve">Education activity</w:t>
      </w:r>
    </w:p>
    <w:p w:rsidR="00000000" w:rsidDel="00000000" w:rsidP="00000000" w:rsidRDefault="00000000" w:rsidRPr="00000000" w14:paraId="0000001E">
      <w:pPr>
        <w:spacing w:after="0" w:line="259" w:lineRule="auto"/>
        <w:ind w:left="29" w:firstLine="0"/>
        <w:jc w:val="left"/>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F">
      <w:pPr>
        <w:spacing w:after="0" w:line="259" w:lineRule="auto"/>
        <w:ind w:left="29" w:firstLine="0"/>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Lectures of basic courses: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Physiology of Human and Animals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Physiology of Central Nervous System</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Structure of the membranes of the brain</w:t>
      </w:r>
    </w:p>
    <w:p w:rsidR="00000000" w:rsidDel="00000000" w:rsidP="00000000" w:rsidRDefault="00000000" w:rsidRPr="00000000" w14:paraId="00000023">
      <w:pPr>
        <w:spacing w:after="0" w:lineRule="auto"/>
        <w:ind w:left="29"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Special courses: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Molecular basis of stress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Innovative ideas in science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Сommercialization of scientific technologies</w:t>
      </w:r>
    </w:p>
    <w:p w:rsidR="00000000" w:rsidDel="00000000" w:rsidP="00000000" w:rsidRDefault="00000000" w:rsidRPr="00000000" w14:paraId="00000027">
      <w:pPr>
        <w:spacing w:after="0" w:line="259" w:lineRule="auto"/>
        <w:ind w:lef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8">
      <w:pPr>
        <w:pStyle w:val="Heading1"/>
        <w:ind w:left="-5" w:firstLine="0"/>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Grants</w:t>
      </w:r>
    </w:p>
    <w:p w:rsidR="00000000" w:rsidDel="00000000" w:rsidP="00000000" w:rsidRDefault="00000000" w:rsidRPr="00000000" w14:paraId="00000029">
      <w:pPr>
        <w:rPr>
          <w:color w:val="000000"/>
          <w:sz w:val="22"/>
          <w:szCs w:val="22"/>
        </w:rPr>
      </w:pPr>
      <w:r w:rsidDel="00000000" w:rsidR="00000000" w:rsidRPr="00000000">
        <w:rPr>
          <w:color w:val="000000"/>
          <w:sz w:val="22"/>
          <w:szCs w:val="22"/>
          <w:rtl w:val="0"/>
        </w:rPr>
        <w:t xml:space="preserve">Grant from Russian Science Foundation № 23-75-30001 “Pilot technology for photomodulation of the immune system of the animal and human brain: innovative strategies in the treatment of Alzheimer's disease” (leading investigator)</w:t>
      </w:r>
    </w:p>
    <w:p w:rsidR="00000000" w:rsidDel="00000000" w:rsidP="00000000" w:rsidRDefault="00000000" w:rsidRPr="00000000" w14:paraId="0000002A">
      <w:pPr>
        <w:rPr>
          <w:sz w:val="22"/>
          <w:szCs w:val="22"/>
        </w:rPr>
      </w:pPr>
      <w:r w:rsidDel="00000000" w:rsidR="00000000" w:rsidRPr="00000000">
        <w:rPr>
          <w:color w:val="000000"/>
          <w:sz w:val="22"/>
          <w:szCs w:val="22"/>
          <w:rtl w:val="0"/>
        </w:rPr>
        <w:t xml:space="preserve">Role in this project: </w:t>
      </w:r>
      <w:r w:rsidDel="00000000" w:rsidR="00000000" w:rsidRPr="00000000">
        <w:rPr>
          <w:sz w:val="22"/>
          <w:szCs w:val="22"/>
          <w:rtl w:val="0"/>
        </w:rPr>
        <w:t xml:space="preserve">Development of a technique for implanting a chronic catheter into the ventricle of a mouse, as well as creating a burr hole in the hippocampus for visualization of microglia</w:t>
      </w:r>
      <w:r w:rsidDel="00000000" w:rsidR="00000000" w:rsidRPr="00000000">
        <w:rPr>
          <w:rtl w:val="0"/>
        </w:rPr>
      </w:r>
    </w:p>
    <w:p w:rsidR="00000000" w:rsidDel="00000000" w:rsidP="00000000" w:rsidRDefault="00000000" w:rsidRPr="00000000" w14:paraId="0000002B">
      <w:pPr>
        <w:rPr>
          <w:color w:val="000000"/>
        </w:rPr>
      </w:pPr>
      <w:r w:rsidDel="00000000" w:rsidR="00000000" w:rsidRPr="00000000">
        <w:rPr>
          <w:rtl w:val="0"/>
        </w:rPr>
      </w:r>
    </w:p>
    <w:tbl>
      <w:tblPr>
        <w:tblStyle w:val="Table2"/>
        <w:tblW w:w="9397.0" w:type="dxa"/>
        <w:jc w:val="left"/>
        <w:tblInd w:w="3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67"/>
        <w:gridCol w:w="6230"/>
        <w:tblGridChange w:id="0">
          <w:tblGrid>
            <w:gridCol w:w="3167"/>
            <w:gridCol w:w="6230"/>
          </w:tblGrid>
        </w:tblGridChange>
      </w:tblGrid>
      <w:tr>
        <w:trPr>
          <w:cantSplit w:val="0"/>
          <w:tblHeader w:val="0"/>
        </w:trPr>
        <w:tc>
          <w:tcPr/>
          <w:p w:rsidR="00000000" w:rsidDel="00000000" w:rsidP="00000000" w:rsidRDefault="00000000" w:rsidRPr="00000000" w14:paraId="0000002C">
            <w:pPr>
              <w:ind w:left="0" w:firstLine="0"/>
              <w:rPr>
                <w:color w:val="000000"/>
              </w:rPr>
            </w:pPr>
            <w:r w:rsidDel="00000000" w:rsidR="00000000" w:rsidRPr="00000000">
              <w:rPr>
                <w:rtl w:val="0"/>
              </w:rPr>
            </w:r>
          </w:p>
        </w:tc>
        <w:tc>
          <w:tcPr/>
          <w:p w:rsidR="00000000" w:rsidDel="00000000" w:rsidP="00000000" w:rsidRDefault="00000000" w:rsidRPr="00000000" w14:paraId="0000002D">
            <w:pPr>
              <w:ind w:left="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E">
            <w:pPr>
              <w:ind w:left="0" w:firstLine="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2F">
            <w:pPr>
              <w:ind w:left="0" w:firstLine="0"/>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30">
      <w:pPr>
        <w:ind w:left="0" w:right="45" w:firstLine="0"/>
        <w:rPr>
          <w:rFonts w:ascii="Calibri" w:cs="Calibri" w:eastAsia="Calibri" w:hAnsi="Calibri"/>
          <w:color w:val="002060"/>
          <w:sz w:val="22"/>
          <w:szCs w:val="22"/>
        </w:rPr>
      </w:pPr>
      <w:r w:rsidDel="00000000" w:rsidR="00000000" w:rsidRPr="00000000">
        <w:rPr>
          <w:rtl w:val="0"/>
        </w:rPr>
      </w:r>
    </w:p>
    <w:sectPr>
      <w:footerReference r:id="rId8" w:type="default"/>
      <w:pgSz w:h="16838" w:w="11906" w:orient="portrait"/>
      <w:pgMar w:bottom="1485" w:top="567" w:left="1673" w:right="7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89" w:hanging="360"/>
      </w:pPr>
      <w:rPr>
        <w:rFonts w:ascii="Calibri" w:cs="Calibri" w:eastAsia="Calibri" w:hAnsi="Calibri"/>
      </w:rPr>
    </w:lvl>
    <w:lvl w:ilvl="1">
      <w:start w:val="1"/>
      <w:numFmt w:val="bullet"/>
      <w:lvlText w:val="o"/>
      <w:lvlJc w:val="left"/>
      <w:pPr>
        <w:ind w:left="1109" w:hanging="360"/>
      </w:pPr>
      <w:rPr>
        <w:rFonts w:ascii="Courier New" w:cs="Courier New" w:eastAsia="Courier New" w:hAnsi="Courier New"/>
      </w:rPr>
    </w:lvl>
    <w:lvl w:ilvl="2">
      <w:start w:val="1"/>
      <w:numFmt w:val="bullet"/>
      <w:lvlText w:val="▪"/>
      <w:lvlJc w:val="left"/>
      <w:pPr>
        <w:ind w:left="1829" w:hanging="360"/>
      </w:pPr>
      <w:rPr>
        <w:rFonts w:ascii="Noto Sans Symbols" w:cs="Noto Sans Symbols" w:eastAsia="Noto Sans Symbols" w:hAnsi="Noto Sans Symbols"/>
      </w:rPr>
    </w:lvl>
    <w:lvl w:ilvl="3">
      <w:start w:val="1"/>
      <w:numFmt w:val="bullet"/>
      <w:lvlText w:val="●"/>
      <w:lvlJc w:val="left"/>
      <w:pPr>
        <w:ind w:left="2549" w:hanging="360"/>
      </w:pPr>
      <w:rPr>
        <w:rFonts w:ascii="Noto Sans Symbols" w:cs="Noto Sans Symbols" w:eastAsia="Noto Sans Symbols" w:hAnsi="Noto Sans Symbols"/>
      </w:rPr>
    </w:lvl>
    <w:lvl w:ilvl="4">
      <w:start w:val="1"/>
      <w:numFmt w:val="bullet"/>
      <w:lvlText w:val="o"/>
      <w:lvlJc w:val="left"/>
      <w:pPr>
        <w:ind w:left="3269" w:hanging="360"/>
      </w:pPr>
      <w:rPr>
        <w:rFonts w:ascii="Courier New" w:cs="Courier New" w:eastAsia="Courier New" w:hAnsi="Courier New"/>
      </w:rPr>
    </w:lvl>
    <w:lvl w:ilvl="5">
      <w:start w:val="1"/>
      <w:numFmt w:val="bullet"/>
      <w:lvlText w:val="▪"/>
      <w:lvlJc w:val="left"/>
      <w:pPr>
        <w:ind w:left="3989" w:hanging="360"/>
      </w:pPr>
      <w:rPr>
        <w:rFonts w:ascii="Noto Sans Symbols" w:cs="Noto Sans Symbols" w:eastAsia="Noto Sans Symbols" w:hAnsi="Noto Sans Symbols"/>
      </w:rPr>
    </w:lvl>
    <w:lvl w:ilvl="6">
      <w:start w:val="1"/>
      <w:numFmt w:val="bullet"/>
      <w:lvlText w:val="●"/>
      <w:lvlJc w:val="left"/>
      <w:pPr>
        <w:ind w:left="4709" w:hanging="360"/>
      </w:pPr>
      <w:rPr>
        <w:rFonts w:ascii="Noto Sans Symbols" w:cs="Noto Sans Symbols" w:eastAsia="Noto Sans Symbols" w:hAnsi="Noto Sans Symbols"/>
      </w:rPr>
    </w:lvl>
    <w:lvl w:ilvl="7">
      <w:start w:val="1"/>
      <w:numFmt w:val="bullet"/>
      <w:lvlText w:val="o"/>
      <w:lvlJc w:val="left"/>
      <w:pPr>
        <w:ind w:left="5429" w:hanging="360"/>
      </w:pPr>
      <w:rPr>
        <w:rFonts w:ascii="Courier New" w:cs="Courier New" w:eastAsia="Courier New" w:hAnsi="Courier New"/>
      </w:rPr>
    </w:lvl>
    <w:lvl w:ilvl="8">
      <w:start w:val="1"/>
      <w:numFmt w:val="bullet"/>
      <w:lvlText w:val="▪"/>
      <w:lvlJc w:val="left"/>
      <w:pPr>
        <w:ind w:left="6149"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5" w:line="257" w:lineRule="auto"/>
        <w:ind w:left="39"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 w:before="0" w:line="259" w:lineRule="auto"/>
      <w:ind w:left="10"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29.0" w:type="dxa"/>
        <w:left w:w="108.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bNbHRv477wLmgp82QN8tJH59Cg==">CgMxLjA4AHIhMWtJVjlDUTZaZkxFb0taRjlQUjg5cmFtdExpSlZhVGVs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